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9" w:rsidRPr="00AE2626" w:rsidRDefault="00874631" w:rsidP="00902E6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Přihlášky do okresních </w:t>
      </w:r>
      <w:r w:rsidR="00902E69" w:rsidRPr="00AE2626">
        <w:rPr>
          <w:rFonts w:ascii="Tahoma" w:hAnsi="Tahoma" w:cs="Tahoma"/>
          <w:b/>
          <w:sz w:val="18"/>
          <w:szCs w:val="18"/>
        </w:rPr>
        <w:t xml:space="preserve"> a krajských kol soutěží:</w:t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</w:p>
    <w:p w:rsidR="00902E69" w:rsidRPr="00AE2626" w:rsidRDefault="00902E69" w:rsidP="00902E69">
      <w:pPr>
        <w:jc w:val="right"/>
        <w:rPr>
          <w:rFonts w:ascii="Tahoma" w:hAnsi="Tahoma" w:cs="Tahoma"/>
          <w:b/>
          <w:sz w:val="18"/>
          <w:szCs w:val="18"/>
        </w:rPr>
      </w:pPr>
    </w:p>
    <w:p w:rsidR="00902E69" w:rsidRPr="00AE2626" w:rsidRDefault="00902E69" w:rsidP="00902E69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902E69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902E69" w:rsidRPr="000B1051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:rsidR="00902E69" w:rsidRPr="000B1051" w:rsidRDefault="00902E69" w:rsidP="00902E69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>/20</w:t>
      </w:r>
      <w:r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:rsidR="00902E69" w:rsidRPr="00910B66" w:rsidRDefault="00902E69" w:rsidP="00902E69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902E69" w:rsidRDefault="00902E69" w:rsidP="00902E69"/>
    <w:p w:rsidR="00902E69" w:rsidRDefault="00902E69" w:rsidP="00902E69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:rsidR="00902E69" w:rsidRDefault="00902E69" w:rsidP="00902E69">
      <w:pPr>
        <w:ind w:left="3540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Pr="00AE2626">
        <w:rPr>
          <w:rFonts w:ascii="Tahoma" w:hAnsi="Tahoma" w:cs="Tahoma"/>
          <w:b/>
          <w:sz w:val="18"/>
          <w:szCs w:val="18"/>
        </w:rPr>
        <w:t>odpis předsedy poroty</w:t>
      </w:r>
    </w:p>
    <w:p w:rsidR="00902E69" w:rsidRPr="00E25B0B" w:rsidRDefault="00902E69" w:rsidP="00902E69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>
        <w:rPr>
          <w:rFonts w:ascii="Tahoma" w:hAnsi="Tahoma" w:cs="Tahoma"/>
          <w:b/>
          <w:noProof/>
          <w:snapToGrid/>
          <w:sz w:val="18"/>
          <w:szCs w:val="18"/>
        </w:rPr>
        <w:t>používaný v NIDV</w:t>
      </w:r>
    </w:p>
    <w:p w:rsidR="00902E69" w:rsidRDefault="00902E69" w:rsidP="00902E69">
      <w:pPr>
        <w:jc w:val="both"/>
        <w:rPr>
          <w:rFonts w:ascii="Tahoma" w:hAnsi="Tahoma" w:cs="Tahoma"/>
          <w:bCs/>
          <w:sz w:val="18"/>
          <w:szCs w:val="18"/>
        </w:rPr>
      </w:pPr>
    </w:p>
    <w:p w:rsidR="00902E69" w:rsidRPr="008E2DA7" w:rsidRDefault="00902E69" w:rsidP="00902E69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Zásady zpracování a ochrany osobních údajů v NIDV naleznete zde: </w:t>
      </w:r>
      <w:hyperlink r:id="rId4" w:history="1">
        <w:r w:rsidRPr="008E2DA7">
          <w:rPr>
            <w:rStyle w:val="Hypertextovodkaz"/>
            <w:rFonts w:ascii="Tahoma" w:hAnsi="Tahoma" w:cs="Tahoma"/>
            <w:sz w:val="18"/>
            <w:szCs w:val="18"/>
          </w:rPr>
          <w:t>https://www.nidv.cz/media/materialy/gdpr/GDPR-Informacni_povinnost_NIDV.pdf</w:t>
        </w:r>
      </w:hyperlink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Pr="008E2DA7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Pr="002F2CAF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lastRenderedPageBreak/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jazycích,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jazycích, viz přiložená tabulka:</w:t>
      </w:r>
    </w:p>
    <w:tbl>
      <w:tblPr>
        <w:tblStyle w:val="Mkatabulky"/>
        <w:tblW w:w="0" w:type="auto"/>
        <w:tblLook w:val="04A0"/>
      </w:tblPr>
      <w:tblGrid>
        <w:gridCol w:w="1370"/>
        <w:gridCol w:w="2231"/>
        <w:gridCol w:w="920"/>
        <w:gridCol w:w="922"/>
        <w:gridCol w:w="888"/>
        <w:gridCol w:w="952"/>
        <w:gridCol w:w="989"/>
        <w:gridCol w:w="1016"/>
      </w:tblGrid>
      <w:tr w:rsidR="00902E69" w:rsidRPr="002F2CAF" w:rsidTr="00552284">
        <w:trPr>
          <w:trHeight w:val="476"/>
        </w:trPr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902E69" w:rsidRPr="002F2CAF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E69" w:rsidRPr="002F2CAF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E69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2E69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902E69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902E69" w:rsidRPr="00AE2626" w:rsidRDefault="00902E69" w:rsidP="00902E69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Vyplněnou tabulku zašlete organizátorům okresního kola (N a </w:t>
      </w:r>
      <w:proofErr w:type="spellStart"/>
      <w:r w:rsidRPr="00AE2626">
        <w:rPr>
          <w:rFonts w:ascii="Tahoma" w:hAnsi="Tahoma" w:cs="Tahoma"/>
          <w:sz w:val="18"/>
          <w:szCs w:val="18"/>
        </w:rPr>
        <w:t>A</w:t>
      </w:r>
      <w:proofErr w:type="spellEnd"/>
      <w:r w:rsidRPr="00AE2626">
        <w:rPr>
          <w:rFonts w:ascii="Tahoma" w:hAnsi="Tahoma" w:cs="Tahoma"/>
          <w:sz w:val="18"/>
          <w:szCs w:val="18"/>
        </w:rPr>
        <w:t>) nebo krajského kola (F, Š, R a L). Organizátor krajského kola zašle údaje o počtu soutěžících v jednotlivých kolech (školní, okresní, krajské) a jazycích (N, A, R, F, Š, L) Národnímu institutu pro další vzdělávání.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145AE" w:rsidRDefault="00F145AE"/>
    <w:sectPr w:rsidR="00F145AE" w:rsidSect="00F1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E69"/>
    <w:rsid w:val="00874631"/>
    <w:rsid w:val="00902E69"/>
    <w:rsid w:val="00A11FA8"/>
    <w:rsid w:val="00F1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E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2E69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02E69"/>
    <w:rPr>
      <w:rFonts w:ascii="Times New Roman" w:eastAsia="Batang" w:hAnsi="Times New Roman" w:cs="Times New Roman"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902E69"/>
    <w:rPr>
      <w:color w:val="0000FF"/>
      <w:u w:val="single"/>
    </w:rPr>
  </w:style>
  <w:style w:type="table" w:styleId="Mkatabulky">
    <w:name w:val="Table Grid"/>
    <w:basedOn w:val="Normlntabulka"/>
    <w:rsid w:val="00902E6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nidv.cz/media/materialy/gdpr/GDPR-Informacni_povinnost_NIDV.pdf&amp;sa=D&amp;ust=1568276877108000&amp;usg=AFQjCNHXR_21OVaGp5wA4Z1l4xi9ett5V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2019-11-20T14:12:00Z</dcterms:created>
  <dcterms:modified xsi:type="dcterms:W3CDTF">2019-11-20T14:15:00Z</dcterms:modified>
</cp:coreProperties>
</file>