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-680720</wp:posOffset>
            </wp:positionH>
            <wp:positionV relativeFrom="margin">
              <wp:posOffset>-623570</wp:posOffset>
            </wp:positionV>
            <wp:extent cx="2114550" cy="1352550"/>
            <wp:effectExtent l="0" t="0" r="0" b="0"/>
            <wp:wrapSquare wrapText="bothSides"/>
            <wp:docPr id="1" name="Obrázek 0" descr="thumbnail_Outlook-hp0crh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thumbnail_Outlook-hp0crhft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3" wp14:anchorId="6F594764">
                <wp:simplePos x="0" y="0"/>
                <wp:positionH relativeFrom="column">
                  <wp:posOffset>855345</wp:posOffset>
                </wp:positionH>
                <wp:positionV relativeFrom="paragraph">
                  <wp:posOffset>-236855</wp:posOffset>
                </wp:positionV>
                <wp:extent cx="3771900" cy="1149985"/>
                <wp:effectExtent l="0" t="0" r="0" b="0"/>
                <wp:wrapTopAndBottom/>
                <wp:docPr id="2" name="Textové po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1149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Gymnázium,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Čelákovice, J. A. Komenského 414</w:t>
                            </w:r>
                          </w:p>
                          <w:p>
                            <w:pPr>
                              <w:pStyle w:val="Obsahrmce"/>
                              <w:spacing w:before="120"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Fakultní škola Filozofické fakulty </w:t>
                            </w:r>
                          </w:p>
                          <w:p>
                            <w:pPr>
                              <w:pStyle w:val="Obsahrmce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Univerzity Karlovy v Praze</w:t>
                            </w:r>
                          </w:p>
                          <w:p>
                            <w:pPr>
                              <w:pStyle w:val="Obsahrmce"/>
                              <w:spacing w:before="400"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" path="m0,0l-2147483645,0l-2147483645,-2147483646l0,-2147483646xe" stroked="f" o:allowincell="f" style="position:absolute;margin-left:67.35pt;margin-top:-18.65pt;width:296.95pt;height:90.5pt;mso-wrap-style:square;v-text-anchor:top" wp14:anchorId="6F59476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Gymnázium,</w:t>
                      </w:r>
                      <w:r>
                        <w:rPr>
                          <w:color w:val="000000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Čelákovice, J. A. Komenského 414</w:t>
                      </w:r>
                    </w:p>
                    <w:p>
                      <w:pPr>
                        <w:pStyle w:val="Obsahrmce"/>
                        <w:spacing w:before="120" w:after="0"/>
                        <w:rPr>
                          <w:szCs w:val="24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22"/>
                          <w:szCs w:val="22"/>
                        </w:rPr>
                        <w:t xml:space="preserve">                                        </w:t>
                      </w:r>
                      <w:r>
                        <w:rPr>
                          <w:color w:val="000000"/>
                          <w:szCs w:val="24"/>
                        </w:rPr>
                        <w:t xml:space="preserve">Fakultní škola Filozofické fakulty </w:t>
                      </w:r>
                    </w:p>
                    <w:p>
                      <w:pPr>
                        <w:pStyle w:val="Obsahrmce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                                   </w:t>
                      </w:r>
                      <w:r>
                        <w:rPr>
                          <w:color w:val="000000"/>
                          <w:szCs w:val="24"/>
                        </w:rPr>
                        <w:t>Univerzity Karlovy v Praze</w:t>
                      </w:r>
                    </w:p>
                    <w:p>
                      <w:pPr>
                        <w:pStyle w:val="Obsahrmce"/>
                        <w:spacing w:before="400" w:after="0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ZÁPIS Z 2. ZASEDÁNÍ ŠKOLNÍHO PARLAMENTU </w:t>
      </w:r>
    </w:p>
    <w:p>
      <w:pPr>
        <w:pStyle w:val="Normal"/>
        <w:ind w:left="141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Datum konání: 20. října 2025</w:t>
      </w:r>
    </w:p>
    <w:p>
      <w:pPr>
        <w:pStyle w:val="Normal"/>
        <w:rPr>
          <w:b/>
          <w:bCs/>
        </w:rPr>
      </w:pPr>
      <w:r>
        <w:rPr>
          <w:b/>
          <w:bCs/>
        </w:rPr>
        <w:t>Nepřítomni: Šín (oktáva), Holzmanová a Karger (čtvrťák)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Projednané body:</w:t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Imatrikulace – kdy, kde a plánovaný průběh 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Suit up day (21.11.2025) – plakáty a propagace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Halloween day (24.10.2025) – čtvrťák propagační video na instagram, pořízení třídní fotky a hlasování o nejlepší kostým + společná fotka před školou 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Žádost o sjednocení školních platforem (teams, škola online, školní email)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Nedostatek ubrousků a mýdel na záchodech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2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9704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a0f6b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54b23"/>
    <w:pPr>
      <w:spacing w:before="0" w:after="0"/>
      <w:ind w:left="72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LibreOffice/24.2.1.2$Windows_X86_64 LibreOffice_project/db4def46b0453cc22e2d0305797cf981b68ef5ac</Application>
  <AppVersion>15.0000</AppVersion>
  <Pages>1</Pages>
  <Words>89</Words>
  <Characters>526</Characters>
  <CharactersWithSpaces>682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2024-09-15T14:11:00Z</dcterms:created>
  <dc:creator>Černá</dc:creator>
  <dc:description/>
  <dc:language>cs-CZ</dc:language>
  <cp:lastModifiedBy/>
  <dcterms:modified xsi:type="dcterms:W3CDTF">2026-02-03T07:21:13Z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